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C029D1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  <w:sz w:val="16"/>
          <w:szCs w:val="16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C029D1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  <w:sz w:val="16"/>
          <w:szCs w:val="16"/>
        </w:rPr>
      </w:pPr>
    </w:p>
    <w:p w14:paraId="7CB18515" w14:textId="71867AEF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C029D1">
        <w:rPr>
          <w:rFonts w:asciiTheme="minorHAnsi" w:hAnsiTheme="minorHAnsi" w:cstheme="minorHAnsi"/>
        </w:rPr>
        <w:t>19</w:t>
      </w:r>
      <w:r w:rsidR="00DE5BEF" w:rsidRPr="008E3242">
        <w:rPr>
          <w:rFonts w:asciiTheme="minorHAnsi" w:hAnsiTheme="minorHAnsi" w:cstheme="minorHAnsi"/>
        </w:rPr>
        <w:t>»</w:t>
      </w:r>
      <w:r w:rsidR="00C029D1">
        <w:rPr>
          <w:rFonts w:asciiTheme="minorHAnsi" w:hAnsiTheme="minorHAnsi" w:cstheme="minorHAnsi"/>
        </w:rPr>
        <w:t xml:space="preserve"> июня</w:t>
      </w:r>
      <w:r w:rsidR="00B866A7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</w:t>
      </w:r>
      <w:r w:rsidR="00B866A7">
        <w:rPr>
          <w:rFonts w:asciiTheme="minorHAnsi" w:hAnsiTheme="minorHAnsi" w:cstheme="minorHAnsi"/>
        </w:rPr>
        <w:t xml:space="preserve">                 </w:t>
      </w:r>
      <w:r w:rsidR="00C029D1">
        <w:rPr>
          <w:rFonts w:asciiTheme="minorHAnsi" w:hAnsiTheme="minorHAnsi" w:cstheme="minorHAnsi"/>
        </w:rPr>
        <w:t xml:space="preserve">                                </w:t>
      </w:r>
      <w:r w:rsidR="00CA7166">
        <w:rPr>
          <w:rFonts w:asciiTheme="minorHAnsi" w:hAnsiTheme="minorHAnsi" w:cstheme="minorHAnsi"/>
        </w:rPr>
        <w:t xml:space="preserve">  </w:t>
      </w:r>
      <w:r w:rsidR="00C029D1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№</w:t>
      </w:r>
      <w:r w:rsidR="00A131EA">
        <w:rPr>
          <w:rFonts w:asciiTheme="minorHAnsi" w:hAnsiTheme="minorHAnsi" w:cstheme="minorHAnsi"/>
        </w:rPr>
        <w:t xml:space="preserve"> </w:t>
      </w:r>
      <w:r w:rsidR="00C029D1">
        <w:rPr>
          <w:rFonts w:asciiTheme="minorHAnsi" w:hAnsiTheme="minorHAnsi" w:cstheme="minorHAnsi"/>
        </w:rPr>
        <w:t>43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21BA1815" w14:textId="77777777" w:rsidR="00C029D1" w:rsidRPr="00C029D1" w:rsidRDefault="00C029D1" w:rsidP="00C029D1">
      <w:pPr>
        <w:spacing w:line="276" w:lineRule="auto"/>
        <w:ind w:right="357"/>
        <w:jc w:val="center"/>
        <w:rPr>
          <w:rFonts w:ascii="Arial" w:hAnsi="Arial" w:cs="Arial"/>
          <w:b/>
          <w:sz w:val="16"/>
          <w:szCs w:val="16"/>
          <w:lang w:eastAsia="ru-RU"/>
        </w:rPr>
      </w:pPr>
    </w:p>
    <w:p w14:paraId="0D531717" w14:textId="00AA5636" w:rsidR="00C029D1" w:rsidRPr="00C029D1" w:rsidRDefault="00C029D1" w:rsidP="00C029D1">
      <w:pPr>
        <w:spacing w:line="276" w:lineRule="auto"/>
        <w:ind w:right="357"/>
        <w:jc w:val="center"/>
        <w:rPr>
          <w:rFonts w:ascii="Arial" w:hAnsi="Arial" w:cs="Arial"/>
          <w:b/>
          <w:szCs w:val="28"/>
          <w:lang w:eastAsia="ru-RU"/>
        </w:rPr>
      </w:pPr>
      <w:r w:rsidRPr="00C029D1">
        <w:rPr>
          <w:rFonts w:ascii="Arial" w:hAnsi="Arial" w:cs="Arial"/>
          <w:b/>
          <w:szCs w:val="28"/>
          <w:lang w:eastAsia="ru-RU"/>
        </w:rPr>
        <w:t xml:space="preserve">О внесении изменений и дополнений в решение Совета депутатов  </w:t>
      </w:r>
    </w:p>
    <w:p w14:paraId="47A98254" w14:textId="65D4B057" w:rsidR="00C029D1" w:rsidRPr="00C029D1" w:rsidRDefault="00C029D1" w:rsidP="00C029D1">
      <w:pPr>
        <w:spacing w:line="276" w:lineRule="auto"/>
        <w:ind w:right="357"/>
        <w:jc w:val="center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szCs w:val="28"/>
          <w:lang w:eastAsia="ru-RU"/>
        </w:rPr>
        <w:t xml:space="preserve">городского округа </w:t>
      </w:r>
      <w:r w:rsidRPr="00C029D1">
        <w:rPr>
          <w:rFonts w:ascii="Arial" w:hAnsi="Arial" w:cs="Arial"/>
          <w:b/>
          <w:szCs w:val="28"/>
          <w:lang w:eastAsia="ru-RU"/>
        </w:rPr>
        <w:t xml:space="preserve">Долгопрудный Московской области от </w:t>
      </w:r>
      <w:r w:rsidRPr="00C029D1">
        <w:rPr>
          <w:rFonts w:ascii="Arial" w:hAnsi="Arial" w:cs="Arial"/>
          <w:b/>
          <w:lang w:eastAsia="ru-RU"/>
        </w:rPr>
        <w:t>20.12.2023</w:t>
      </w:r>
    </w:p>
    <w:p w14:paraId="4CF9BA77" w14:textId="77777777" w:rsidR="00C029D1" w:rsidRPr="00C029D1" w:rsidRDefault="00C029D1" w:rsidP="00C029D1">
      <w:pPr>
        <w:spacing w:line="276" w:lineRule="auto"/>
        <w:ind w:right="357"/>
        <w:jc w:val="center"/>
        <w:rPr>
          <w:rFonts w:ascii="Arial" w:hAnsi="Arial" w:cs="Arial"/>
          <w:b/>
          <w:lang w:eastAsia="ru-RU"/>
        </w:rPr>
      </w:pPr>
      <w:r w:rsidRPr="00C029D1">
        <w:rPr>
          <w:rFonts w:ascii="Arial" w:hAnsi="Arial" w:cs="Arial"/>
          <w:b/>
          <w:lang w:eastAsia="ru-RU"/>
        </w:rPr>
        <w:t xml:space="preserve"> № 139-нр «О бюджете городского округа Долгопрудный на 2024 год и плановый период 2025 и 2026 годов»</w:t>
      </w:r>
    </w:p>
    <w:p w14:paraId="2FA1451F" w14:textId="6EFDC000" w:rsidR="00A76B0A" w:rsidRDefault="00A76B0A" w:rsidP="00904BA8">
      <w:pPr>
        <w:spacing w:line="276" w:lineRule="auto"/>
        <w:rPr>
          <w:rFonts w:asciiTheme="minorHAnsi" w:hAnsiTheme="minorHAnsi" w:cstheme="minorHAnsi"/>
        </w:rPr>
      </w:pPr>
    </w:p>
    <w:p w14:paraId="42934356" w14:textId="77777777" w:rsidR="000023CE" w:rsidRPr="000023CE" w:rsidRDefault="000023CE" w:rsidP="000023C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lang w:eastAsia="ru-RU"/>
        </w:rPr>
      </w:pPr>
      <w:r w:rsidRPr="000023CE">
        <w:rPr>
          <w:rFonts w:ascii="Arial" w:hAnsi="Arial" w:cs="Arial"/>
          <w:bCs/>
          <w:lang w:eastAsia="ru-RU"/>
        </w:rPr>
        <w:t xml:space="preserve">        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на основании Устава городского округа Долгопрудный Московской области, Совет депутатов городского округа Долгопрудный Московской области</w:t>
      </w:r>
    </w:p>
    <w:p w14:paraId="268B24A4" w14:textId="77777777" w:rsidR="000023CE" w:rsidRPr="00C029D1" w:rsidRDefault="000023CE" w:rsidP="000023CE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16"/>
          <w:szCs w:val="16"/>
          <w:lang w:eastAsia="ru-RU"/>
        </w:rPr>
      </w:pPr>
    </w:p>
    <w:p w14:paraId="43097EB8" w14:textId="17D9C175" w:rsidR="000023CE" w:rsidRDefault="000023CE" w:rsidP="000023CE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  <w:lang w:eastAsia="ru-RU"/>
        </w:rPr>
      </w:pPr>
      <w:r w:rsidRPr="000023CE">
        <w:rPr>
          <w:rFonts w:ascii="Arial" w:hAnsi="Arial" w:cs="Arial"/>
          <w:b/>
          <w:bCs/>
          <w:sz w:val="28"/>
          <w:szCs w:val="28"/>
          <w:lang w:eastAsia="ru-RU"/>
        </w:rPr>
        <w:t>Р Е Ш И Л:</w:t>
      </w:r>
    </w:p>
    <w:p w14:paraId="5E4F3C32" w14:textId="77777777" w:rsidR="000023CE" w:rsidRPr="000023CE" w:rsidRDefault="000023CE" w:rsidP="000023CE">
      <w:pPr>
        <w:spacing w:line="360" w:lineRule="auto"/>
        <w:ind w:right="-17" w:firstLine="709"/>
        <w:jc w:val="both"/>
        <w:rPr>
          <w:rFonts w:ascii="Arial" w:hAnsi="Arial" w:cs="Arial"/>
          <w:lang w:eastAsia="ru-RU"/>
        </w:rPr>
      </w:pPr>
      <w:r w:rsidRPr="000023CE">
        <w:rPr>
          <w:rFonts w:ascii="Arial" w:hAnsi="Arial" w:cs="Arial"/>
          <w:b/>
          <w:lang w:eastAsia="ru-RU"/>
        </w:rPr>
        <w:t>1.</w:t>
      </w:r>
      <w:r w:rsidRPr="000023CE">
        <w:rPr>
          <w:rFonts w:ascii="Arial" w:hAnsi="Arial" w:cs="Arial"/>
          <w:lang w:eastAsia="ru-RU"/>
        </w:rPr>
        <w:t xml:space="preserve"> Внести в решение Совета депутатов городского округа Долгопрудный Московской области от 20.12.2023 № 139-нр «О бюджете городского округа Долгопрудный на 2024 год и плановый период 2025 и 2026 годов» (далее – Решение) следующие изменения и дополнения:</w:t>
      </w:r>
    </w:p>
    <w:p w14:paraId="20C544D3" w14:textId="77777777" w:rsidR="000023CE" w:rsidRPr="000023CE" w:rsidRDefault="000023CE" w:rsidP="000023CE">
      <w:pPr>
        <w:spacing w:line="360" w:lineRule="auto"/>
        <w:ind w:right="-17" w:firstLine="709"/>
        <w:jc w:val="both"/>
        <w:rPr>
          <w:rFonts w:ascii="Arial" w:hAnsi="Arial" w:cs="Arial"/>
          <w:lang w:eastAsia="ru-RU"/>
        </w:rPr>
      </w:pPr>
      <w:r w:rsidRPr="000023CE">
        <w:rPr>
          <w:rFonts w:ascii="Arial" w:hAnsi="Arial" w:cs="Arial"/>
          <w:lang w:eastAsia="ru-RU"/>
        </w:rPr>
        <w:t>1) подпункты 1.1, 1.2 и 1.3 пункта 1 статьи 1 Решения изложить в следующей редакции:</w:t>
      </w:r>
    </w:p>
    <w:p w14:paraId="4AEE1364" w14:textId="77777777" w:rsidR="000023CE" w:rsidRPr="000023CE" w:rsidRDefault="000023CE" w:rsidP="000023CE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eastAsia="ru-RU"/>
        </w:rPr>
      </w:pPr>
      <w:r w:rsidRPr="000023CE">
        <w:rPr>
          <w:rFonts w:ascii="Arial" w:hAnsi="Arial" w:cs="Arial"/>
          <w:lang w:eastAsia="ru-RU"/>
        </w:rPr>
        <w:t xml:space="preserve">           «1.1. Общий объем доходов в сумме </w:t>
      </w:r>
      <w:r w:rsidRPr="000023CE">
        <w:rPr>
          <w:rFonts w:ascii="Arial" w:hAnsi="Arial" w:cs="Arial"/>
          <w:b/>
          <w:bCs/>
          <w:lang w:eastAsia="ru-RU"/>
        </w:rPr>
        <w:t xml:space="preserve">5 956 614,1 </w:t>
      </w:r>
      <w:r w:rsidRPr="000023CE">
        <w:rPr>
          <w:rFonts w:ascii="Arial" w:hAnsi="Arial" w:cs="Arial"/>
          <w:lang w:eastAsia="ru-RU"/>
        </w:rPr>
        <w:t xml:space="preserve">тыс. рублей, в том числе объем межбюджетных трансфертов, получаемых из других бюджетов бюджетной системы Российской Федерации в сумме </w:t>
      </w:r>
      <w:r w:rsidRPr="000023CE">
        <w:rPr>
          <w:rFonts w:ascii="Arial" w:hAnsi="Arial" w:cs="Arial"/>
          <w:b/>
          <w:lang w:eastAsia="ru-RU"/>
        </w:rPr>
        <w:t xml:space="preserve">3 019 760,9 </w:t>
      </w:r>
      <w:r w:rsidRPr="000023CE">
        <w:rPr>
          <w:rFonts w:ascii="Arial" w:hAnsi="Arial" w:cs="Arial"/>
          <w:lang w:eastAsia="ru-RU"/>
        </w:rPr>
        <w:t>тыс. рублей;</w:t>
      </w:r>
    </w:p>
    <w:p w14:paraId="2A6ABAC5" w14:textId="77777777" w:rsidR="000023CE" w:rsidRPr="000023CE" w:rsidRDefault="000023CE" w:rsidP="000023C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0023CE">
        <w:rPr>
          <w:rFonts w:ascii="Arial" w:hAnsi="Arial" w:cs="Arial"/>
          <w:lang w:eastAsia="ru-RU"/>
        </w:rPr>
        <w:t xml:space="preserve">1.2. Общий объем расходов в сумме </w:t>
      </w:r>
      <w:r w:rsidRPr="000023CE">
        <w:rPr>
          <w:rFonts w:ascii="Arial" w:hAnsi="Arial" w:cs="Arial"/>
          <w:b/>
          <w:bCs/>
          <w:lang w:eastAsia="ru-RU"/>
        </w:rPr>
        <w:t xml:space="preserve">6 348 262,3 </w:t>
      </w:r>
      <w:r w:rsidRPr="000023CE">
        <w:rPr>
          <w:rFonts w:ascii="Arial" w:hAnsi="Arial" w:cs="Arial"/>
          <w:lang w:eastAsia="ru-RU"/>
        </w:rPr>
        <w:t>тыс. рублей;</w:t>
      </w:r>
    </w:p>
    <w:p w14:paraId="5B8BF06E" w14:textId="77777777" w:rsidR="000023CE" w:rsidRPr="000023CE" w:rsidRDefault="000023CE" w:rsidP="000023CE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lang w:eastAsia="ru-RU"/>
        </w:rPr>
      </w:pPr>
      <w:r w:rsidRPr="000023CE">
        <w:rPr>
          <w:rFonts w:ascii="Arial" w:hAnsi="Arial" w:cs="Arial"/>
          <w:lang w:eastAsia="ru-RU"/>
        </w:rPr>
        <w:lastRenderedPageBreak/>
        <w:t xml:space="preserve">1.3. Установить размер дефицита бюджета городского округа Долгопрудный на 2024 год в сумме </w:t>
      </w:r>
      <w:r w:rsidRPr="000023CE">
        <w:rPr>
          <w:rFonts w:ascii="Arial" w:hAnsi="Arial" w:cs="Arial"/>
          <w:b/>
          <w:lang w:eastAsia="ru-RU"/>
        </w:rPr>
        <w:t>391 648,2</w:t>
      </w:r>
      <w:r w:rsidRPr="000023CE">
        <w:rPr>
          <w:rFonts w:ascii="Arial" w:hAnsi="Arial" w:cs="Arial"/>
          <w:lang w:eastAsia="ru-RU"/>
        </w:rPr>
        <w:t xml:space="preserve"> тыс. рублей.</w:t>
      </w:r>
    </w:p>
    <w:p w14:paraId="22939623" w14:textId="77777777" w:rsidR="000023CE" w:rsidRPr="000023CE" w:rsidRDefault="000023CE" w:rsidP="000023CE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lang w:eastAsia="ru-RU"/>
        </w:rPr>
      </w:pPr>
      <w:r w:rsidRPr="000023CE">
        <w:rPr>
          <w:rFonts w:ascii="Arial" w:hAnsi="Arial" w:cs="Arial"/>
          <w:lang w:eastAsia="ru-RU"/>
        </w:rPr>
        <w:t>Направить на погашение дефицита</w:t>
      </w:r>
      <w:r w:rsidRPr="000023CE">
        <w:rPr>
          <w:rFonts w:ascii="Arial" w:hAnsi="Arial" w:cs="Arial"/>
          <w:b/>
          <w:lang w:eastAsia="ru-RU"/>
        </w:rPr>
        <w:t xml:space="preserve"> </w:t>
      </w:r>
      <w:r w:rsidRPr="000023CE">
        <w:rPr>
          <w:rFonts w:ascii="Arial" w:hAnsi="Arial" w:cs="Arial"/>
          <w:lang w:eastAsia="ru-RU"/>
        </w:rPr>
        <w:t>бюджета городского округа Долгопрудный в 2024 году поступления из источников внутреннего финансирования дефицита</w:t>
      </w:r>
      <w:r w:rsidRPr="000023CE">
        <w:rPr>
          <w:rFonts w:ascii="Arial" w:hAnsi="Arial" w:cs="Arial"/>
          <w:b/>
          <w:lang w:eastAsia="ru-RU"/>
        </w:rPr>
        <w:t xml:space="preserve"> </w:t>
      </w:r>
      <w:r w:rsidRPr="000023CE">
        <w:rPr>
          <w:rFonts w:ascii="Arial" w:hAnsi="Arial" w:cs="Arial"/>
          <w:lang w:eastAsia="ru-RU"/>
        </w:rPr>
        <w:t xml:space="preserve">бюджета городского округа Долгопрудный в сумме </w:t>
      </w:r>
      <w:r w:rsidRPr="000023CE">
        <w:rPr>
          <w:rFonts w:ascii="Arial" w:hAnsi="Arial" w:cs="Arial"/>
          <w:b/>
          <w:lang w:eastAsia="ru-RU"/>
        </w:rPr>
        <w:t>391 648,2</w:t>
      </w:r>
      <w:r w:rsidRPr="000023CE">
        <w:rPr>
          <w:rFonts w:ascii="Arial" w:hAnsi="Arial" w:cs="Arial"/>
          <w:sz w:val="20"/>
          <w:szCs w:val="20"/>
          <w:lang w:eastAsia="ru-RU"/>
        </w:rPr>
        <w:t xml:space="preserve"> </w:t>
      </w:r>
      <w:r w:rsidRPr="000023CE">
        <w:rPr>
          <w:rFonts w:ascii="Arial" w:hAnsi="Arial" w:cs="Arial"/>
          <w:lang w:eastAsia="ru-RU"/>
        </w:rPr>
        <w:t>тыс. рублей.»;</w:t>
      </w:r>
    </w:p>
    <w:p w14:paraId="12F37EF4" w14:textId="77777777" w:rsidR="000023CE" w:rsidRPr="000023CE" w:rsidRDefault="000023CE" w:rsidP="000023CE">
      <w:pPr>
        <w:spacing w:line="360" w:lineRule="auto"/>
        <w:ind w:right="-17"/>
        <w:jc w:val="both"/>
        <w:rPr>
          <w:rFonts w:ascii="Arial" w:hAnsi="Arial" w:cs="Arial"/>
          <w:lang w:eastAsia="ru-RU"/>
        </w:rPr>
      </w:pPr>
      <w:r w:rsidRPr="000023CE">
        <w:rPr>
          <w:rFonts w:ascii="Arial" w:hAnsi="Arial" w:cs="Arial"/>
          <w:lang w:eastAsia="ru-RU"/>
        </w:rPr>
        <w:t xml:space="preserve">           2)</w:t>
      </w:r>
      <w:r w:rsidRPr="000023CE">
        <w:rPr>
          <w:lang w:eastAsia="ru-RU"/>
        </w:rPr>
        <w:t xml:space="preserve"> </w:t>
      </w:r>
      <w:r w:rsidRPr="000023CE">
        <w:rPr>
          <w:rFonts w:ascii="Arial" w:hAnsi="Arial" w:cs="Arial"/>
          <w:lang w:eastAsia="ru-RU"/>
        </w:rPr>
        <w:t>подпункты 2.1, 2.2 пункта 2 статьи 1 Решения изложить в следующей редакции:</w:t>
      </w:r>
    </w:p>
    <w:p w14:paraId="225A1FFF" w14:textId="7EAB46E9" w:rsidR="000023CE" w:rsidRPr="000023CE" w:rsidRDefault="000023CE" w:rsidP="000023C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bCs/>
          <w:lang w:eastAsia="ru-RU"/>
        </w:rPr>
      </w:pPr>
      <w:r w:rsidRPr="000023CE">
        <w:rPr>
          <w:rFonts w:ascii="Arial" w:hAnsi="Arial" w:cs="Arial"/>
          <w:lang w:eastAsia="ru-RU"/>
        </w:rPr>
        <w:t xml:space="preserve"> «</w:t>
      </w:r>
      <w:r w:rsidRPr="000023CE">
        <w:rPr>
          <w:rFonts w:ascii="Arial" w:hAnsi="Arial" w:cs="Arial"/>
          <w:bCs/>
          <w:lang w:eastAsia="ru-RU"/>
        </w:rPr>
        <w:t xml:space="preserve">2.1. Общий объем доходов на 2025 год в сумме </w:t>
      </w:r>
      <w:r w:rsidRPr="000023CE">
        <w:rPr>
          <w:rFonts w:ascii="Arial" w:hAnsi="Arial" w:cs="Arial"/>
          <w:b/>
          <w:lang w:eastAsia="ru-RU"/>
        </w:rPr>
        <w:t>6 318 728,6</w:t>
      </w:r>
      <w:r w:rsidRPr="000023CE">
        <w:rPr>
          <w:rFonts w:ascii="Arial" w:hAnsi="Arial" w:cs="Arial"/>
          <w:bCs/>
          <w:lang w:eastAsia="ru-RU"/>
        </w:rPr>
        <w:t xml:space="preserve"> тыс. рублей, в том числе объем межбюджетных трансфертов, получаемых из других бюджетов бюджетной системы Российской Федерации, в сумме </w:t>
      </w:r>
      <w:r w:rsidRPr="000023CE">
        <w:rPr>
          <w:rFonts w:ascii="Arial" w:hAnsi="Arial" w:cs="Arial"/>
          <w:b/>
          <w:lang w:eastAsia="ru-RU"/>
        </w:rPr>
        <w:t>3 202 468,4</w:t>
      </w:r>
      <w:r w:rsidRPr="000023CE">
        <w:rPr>
          <w:rFonts w:ascii="Arial" w:hAnsi="Arial" w:cs="Arial"/>
          <w:bCs/>
          <w:lang w:eastAsia="ru-RU"/>
        </w:rPr>
        <w:t xml:space="preserve"> тыс. рублей и на 2026 год в сумме </w:t>
      </w:r>
      <w:r w:rsidRPr="000023CE">
        <w:rPr>
          <w:rFonts w:ascii="Arial" w:hAnsi="Arial" w:cs="Arial"/>
          <w:b/>
          <w:lang w:eastAsia="ru-RU"/>
        </w:rPr>
        <w:t>6 104 150,0</w:t>
      </w:r>
      <w:r w:rsidRPr="000023CE">
        <w:rPr>
          <w:rFonts w:ascii="Arial" w:hAnsi="Arial" w:cs="Arial"/>
          <w:bCs/>
          <w:lang w:eastAsia="ru-RU"/>
        </w:rPr>
        <w:t xml:space="preserve"> тыс. рублей, в том числе объем межбюджетных трансфертов, получаемых из других бюджетов бюджетной систем</w:t>
      </w:r>
      <w:r>
        <w:rPr>
          <w:rFonts w:ascii="Arial" w:hAnsi="Arial" w:cs="Arial"/>
          <w:bCs/>
          <w:lang w:eastAsia="ru-RU"/>
        </w:rPr>
        <w:t xml:space="preserve">ы Российской Федерации в сумме </w:t>
      </w:r>
      <w:r w:rsidRPr="000023CE">
        <w:rPr>
          <w:rFonts w:ascii="Arial" w:hAnsi="Arial" w:cs="Arial"/>
          <w:b/>
          <w:lang w:eastAsia="ru-RU"/>
        </w:rPr>
        <w:t>2 853 244,2</w:t>
      </w:r>
      <w:r w:rsidRPr="000023CE">
        <w:rPr>
          <w:rFonts w:ascii="Arial" w:hAnsi="Arial" w:cs="Arial"/>
          <w:bCs/>
          <w:lang w:eastAsia="ru-RU"/>
        </w:rPr>
        <w:t xml:space="preserve"> тыс. рублей;</w:t>
      </w:r>
    </w:p>
    <w:p w14:paraId="768A4CCE" w14:textId="77777777" w:rsidR="000023CE" w:rsidRPr="000023CE" w:rsidRDefault="000023CE" w:rsidP="000023CE">
      <w:pPr>
        <w:autoSpaceDE w:val="0"/>
        <w:autoSpaceDN w:val="0"/>
        <w:adjustRightInd w:val="0"/>
        <w:spacing w:line="360" w:lineRule="auto"/>
        <w:ind w:firstLine="709"/>
        <w:jc w:val="both"/>
        <w:rPr>
          <w:lang w:eastAsia="ru-RU"/>
        </w:rPr>
      </w:pPr>
      <w:r w:rsidRPr="000023CE">
        <w:rPr>
          <w:rFonts w:ascii="Arial" w:hAnsi="Arial" w:cs="Arial"/>
          <w:bCs/>
          <w:lang w:eastAsia="ru-RU"/>
        </w:rPr>
        <w:t xml:space="preserve">2.2. Общий объем расходов на 2025 год в сумме </w:t>
      </w:r>
      <w:r w:rsidRPr="000023CE">
        <w:rPr>
          <w:rFonts w:ascii="Arial" w:hAnsi="Arial" w:cs="Arial"/>
          <w:b/>
          <w:lang w:eastAsia="ru-RU"/>
        </w:rPr>
        <w:t xml:space="preserve">6 318 728,6 </w:t>
      </w:r>
      <w:r w:rsidRPr="000023CE">
        <w:rPr>
          <w:rFonts w:ascii="Arial" w:hAnsi="Arial" w:cs="Arial"/>
          <w:bCs/>
          <w:lang w:eastAsia="ru-RU"/>
        </w:rPr>
        <w:t xml:space="preserve">тыс. рублей, в том числе, условно утвержденные расходы в сумме </w:t>
      </w:r>
      <w:r w:rsidRPr="000023CE">
        <w:rPr>
          <w:rFonts w:ascii="Arial" w:hAnsi="Arial" w:cs="Arial"/>
          <w:b/>
          <w:bCs/>
          <w:lang w:eastAsia="ru-RU"/>
        </w:rPr>
        <w:t>78 919,6</w:t>
      </w:r>
      <w:r w:rsidRPr="000023CE">
        <w:rPr>
          <w:rFonts w:ascii="Arial" w:hAnsi="Arial" w:cs="Arial"/>
          <w:bCs/>
          <w:lang w:eastAsia="ru-RU"/>
        </w:rPr>
        <w:t xml:space="preserve"> тыс. рублей, общий объем расходов на 2026 год в сумме </w:t>
      </w:r>
      <w:r w:rsidRPr="000023CE">
        <w:rPr>
          <w:rFonts w:ascii="Arial" w:hAnsi="Arial" w:cs="Arial"/>
          <w:b/>
          <w:lang w:eastAsia="ru-RU"/>
        </w:rPr>
        <w:t>6 104 150,0</w:t>
      </w:r>
      <w:r w:rsidRPr="000023CE">
        <w:rPr>
          <w:rFonts w:ascii="Arial" w:hAnsi="Arial" w:cs="Arial"/>
          <w:bCs/>
          <w:lang w:eastAsia="ru-RU"/>
        </w:rPr>
        <w:t xml:space="preserve"> тыс. рублей, в том числе условно утвержденные расходы в сумме </w:t>
      </w:r>
      <w:r w:rsidRPr="000023CE">
        <w:rPr>
          <w:rFonts w:ascii="Arial" w:hAnsi="Arial" w:cs="Arial"/>
          <w:b/>
          <w:lang w:eastAsia="ru-RU"/>
        </w:rPr>
        <w:t>442 982,6</w:t>
      </w:r>
      <w:r w:rsidRPr="000023CE">
        <w:rPr>
          <w:rFonts w:ascii="Arial" w:hAnsi="Arial" w:cs="Arial"/>
          <w:bCs/>
          <w:lang w:eastAsia="ru-RU"/>
        </w:rPr>
        <w:t xml:space="preserve"> тыс. рублей;»;</w:t>
      </w:r>
    </w:p>
    <w:p w14:paraId="32B16C81" w14:textId="77777777" w:rsidR="000023CE" w:rsidRPr="000023CE" w:rsidRDefault="000023CE" w:rsidP="000023CE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lang w:eastAsia="ru-RU"/>
        </w:rPr>
      </w:pPr>
      <w:r w:rsidRPr="000023CE">
        <w:rPr>
          <w:rFonts w:ascii="Arial" w:hAnsi="Arial" w:cs="Arial"/>
          <w:lang w:eastAsia="ru-RU"/>
        </w:rPr>
        <w:t xml:space="preserve"> 3) в пункте 1 статьи 3 Решения цифры и слова «на 2024 год в размере          </w:t>
      </w:r>
      <w:r w:rsidRPr="000023CE">
        <w:rPr>
          <w:rFonts w:ascii="Arial" w:hAnsi="Arial" w:cs="Arial"/>
          <w:b/>
          <w:bCs/>
          <w:lang w:eastAsia="ru-RU"/>
        </w:rPr>
        <w:t xml:space="preserve">15 942,3 </w:t>
      </w:r>
      <w:r w:rsidRPr="000023CE">
        <w:rPr>
          <w:rFonts w:ascii="Arial" w:hAnsi="Arial" w:cs="Arial"/>
          <w:lang w:eastAsia="ru-RU"/>
        </w:rPr>
        <w:t xml:space="preserve">тыс. рублей» заменить цифрами и словами «на 2024 год в размере </w:t>
      </w:r>
      <w:r w:rsidRPr="000023CE">
        <w:rPr>
          <w:rFonts w:ascii="Arial" w:hAnsi="Arial" w:cs="Arial"/>
          <w:b/>
          <w:bCs/>
          <w:lang w:eastAsia="ru-RU"/>
        </w:rPr>
        <w:t xml:space="preserve">16 571,4 </w:t>
      </w:r>
      <w:r w:rsidRPr="000023CE">
        <w:rPr>
          <w:rFonts w:ascii="Arial" w:hAnsi="Arial" w:cs="Arial"/>
          <w:lang w:eastAsia="ru-RU"/>
        </w:rPr>
        <w:t>тыс. рублей»;</w:t>
      </w:r>
    </w:p>
    <w:p w14:paraId="5B9C5978" w14:textId="77777777" w:rsidR="000023CE" w:rsidRPr="000023CE" w:rsidRDefault="000023CE" w:rsidP="000023CE">
      <w:pPr>
        <w:spacing w:line="360" w:lineRule="auto"/>
        <w:ind w:right="-17"/>
        <w:jc w:val="both"/>
        <w:rPr>
          <w:lang w:eastAsia="ru-RU"/>
        </w:rPr>
      </w:pPr>
      <w:r w:rsidRPr="000023CE">
        <w:rPr>
          <w:lang w:eastAsia="ru-RU"/>
        </w:rPr>
        <w:t xml:space="preserve">            </w:t>
      </w:r>
      <w:r w:rsidRPr="000023CE">
        <w:rPr>
          <w:rFonts w:ascii="Arial" w:hAnsi="Arial" w:cs="Arial"/>
          <w:lang w:eastAsia="ru-RU"/>
        </w:rPr>
        <w:t>4) пункт 1 статьи 13 Решения изложить в следующей редакции:</w:t>
      </w:r>
    </w:p>
    <w:p w14:paraId="18212ACF" w14:textId="77777777" w:rsidR="000023CE" w:rsidRPr="000023CE" w:rsidRDefault="000023CE" w:rsidP="000023CE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bCs/>
          <w:lang w:eastAsia="ru-RU"/>
        </w:rPr>
      </w:pPr>
      <w:r w:rsidRPr="000023CE">
        <w:rPr>
          <w:rFonts w:ascii="Arial" w:hAnsi="Arial" w:cs="Arial"/>
          <w:bCs/>
          <w:lang w:eastAsia="ru-RU"/>
        </w:rPr>
        <w:t xml:space="preserve">«1. Установить объем расходов бюджета городского округа Долгопрудный на обслуживание муниципального долга городского округа Долгопрудный на 2024 год в размере </w:t>
      </w:r>
      <w:r w:rsidRPr="000023CE">
        <w:rPr>
          <w:rFonts w:ascii="Arial" w:hAnsi="Arial" w:cs="Arial"/>
          <w:b/>
          <w:bCs/>
          <w:lang w:eastAsia="ru-RU"/>
        </w:rPr>
        <w:t>19 906,3</w:t>
      </w:r>
      <w:r w:rsidRPr="000023CE">
        <w:rPr>
          <w:rFonts w:ascii="Arial" w:hAnsi="Arial" w:cs="Arial"/>
          <w:bCs/>
          <w:lang w:eastAsia="ru-RU"/>
        </w:rPr>
        <w:t xml:space="preserve"> тыс. рублей, на 2025 год в размере </w:t>
      </w:r>
      <w:r w:rsidRPr="000023CE">
        <w:rPr>
          <w:rFonts w:ascii="Arial" w:hAnsi="Arial" w:cs="Arial"/>
          <w:b/>
          <w:bCs/>
          <w:lang w:eastAsia="ru-RU"/>
        </w:rPr>
        <w:t>12 203,0</w:t>
      </w:r>
      <w:r w:rsidRPr="000023CE">
        <w:rPr>
          <w:rFonts w:ascii="Arial" w:hAnsi="Arial" w:cs="Arial"/>
          <w:bCs/>
          <w:lang w:eastAsia="ru-RU"/>
        </w:rPr>
        <w:t xml:space="preserve"> тыс. рублей и на 2026 год в размере 0,0 тыс. рублей.»;</w:t>
      </w:r>
    </w:p>
    <w:p w14:paraId="4B741559" w14:textId="77777777" w:rsidR="000023CE" w:rsidRPr="000023CE" w:rsidRDefault="000023CE" w:rsidP="000023CE">
      <w:pPr>
        <w:autoSpaceDE w:val="0"/>
        <w:autoSpaceDN w:val="0"/>
        <w:adjustRightInd w:val="0"/>
        <w:spacing w:line="360" w:lineRule="auto"/>
        <w:ind w:firstLine="737"/>
        <w:jc w:val="both"/>
        <w:rPr>
          <w:rFonts w:ascii="Arial" w:hAnsi="Arial" w:cs="Arial"/>
          <w:bCs/>
          <w:lang w:eastAsia="ru-RU"/>
        </w:rPr>
      </w:pPr>
      <w:r w:rsidRPr="000023CE">
        <w:rPr>
          <w:rFonts w:ascii="Arial" w:hAnsi="Arial" w:cs="Arial"/>
          <w:bCs/>
          <w:lang w:eastAsia="ru-RU"/>
        </w:rPr>
        <w:t xml:space="preserve">5) </w:t>
      </w:r>
      <w:r w:rsidRPr="000023CE">
        <w:rPr>
          <w:rFonts w:ascii="Arial" w:hAnsi="Arial" w:cs="Arial"/>
          <w:lang w:eastAsia="ru-RU"/>
        </w:rPr>
        <w:t xml:space="preserve"> статью 15 Решения изложить в следующей редакции:</w:t>
      </w:r>
    </w:p>
    <w:p w14:paraId="3F63E27B" w14:textId="77777777" w:rsidR="000023CE" w:rsidRPr="000023CE" w:rsidRDefault="000023CE" w:rsidP="000023CE">
      <w:pPr>
        <w:spacing w:line="360" w:lineRule="auto"/>
        <w:ind w:firstLine="567"/>
        <w:contextualSpacing/>
        <w:jc w:val="both"/>
        <w:rPr>
          <w:rFonts w:ascii="Arial" w:hAnsi="Arial" w:cs="Arial"/>
          <w:lang w:eastAsia="ru-RU"/>
        </w:rPr>
      </w:pPr>
      <w:r w:rsidRPr="000023CE">
        <w:rPr>
          <w:rFonts w:ascii="Arial" w:hAnsi="Arial" w:cs="Arial"/>
          <w:lang w:eastAsia="ru-RU"/>
        </w:rPr>
        <w:t xml:space="preserve">  «1. Установить, что казначейскому сопровождению подлежат следующие средства, предоставляемые из бюджета городского округа Долгопрудный:</w:t>
      </w:r>
    </w:p>
    <w:p w14:paraId="75F458C7" w14:textId="77777777" w:rsidR="000023CE" w:rsidRPr="000023CE" w:rsidRDefault="000023CE" w:rsidP="000023CE">
      <w:pPr>
        <w:spacing w:line="360" w:lineRule="auto"/>
        <w:ind w:firstLine="567"/>
        <w:contextualSpacing/>
        <w:jc w:val="both"/>
        <w:rPr>
          <w:rFonts w:ascii="Arial" w:hAnsi="Arial" w:cs="Arial"/>
          <w:lang w:eastAsia="ru-RU"/>
        </w:rPr>
      </w:pPr>
      <w:r w:rsidRPr="000023CE">
        <w:rPr>
          <w:rFonts w:ascii="Arial" w:hAnsi="Arial" w:cs="Arial"/>
          <w:lang w:eastAsia="ru-RU"/>
        </w:rPr>
        <w:t xml:space="preserve">  1) авансовые платежи на сумму 100 000,0 тыс. рублей и более по муниципальным контрактам о поставке товаров, выполнении работ, оказании услуг, заключаемым с 1 января 2024 года получателями средств из бюджета городского округа Долгопрудный;</w:t>
      </w:r>
    </w:p>
    <w:p w14:paraId="39FED12A" w14:textId="77777777" w:rsidR="000023CE" w:rsidRPr="000023CE" w:rsidRDefault="000023CE" w:rsidP="000023CE">
      <w:pPr>
        <w:spacing w:line="360" w:lineRule="auto"/>
        <w:ind w:firstLine="567"/>
        <w:contextualSpacing/>
        <w:jc w:val="both"/>
        <w:rPr>
          <w:rFonts w:ascii="Arial" w:hAnsi="Arial" w:cs="Arial"/>
          <w:lang w:eastAsia="ru-RU"/>
        </w:rPr>
      </w:pPr>
      <w:r w:rsidRPr="000023CE">
        <w:rPr>
          <w:rFonts w:ascii="Arial" w:hAnsi="Arial" w:cs="Arial"/>
          <w:lang w:eastAsia="ru-RU"/>
        </w:rPr>
        <w:t xml:space="preserve">  2) авансовые платежи на сумму 100 000,0 тыс. рублей и более по контрактам (договорам) о поставке товаров, выполнении работ, оказании услуг, заключаемым с 1 января 2024 года исполнителями и соисполнителями и источником финансового </w:t>
      </w:r>
      <w:r w:rsidRPr="000023CE">
        <w:rPr>
          <w:rFonts w:ascii="Arial" w:hAnsi="Arial" w:cs="Arial"/>
          <w:lang w:eastAsia="ru-RU"/>
        </w:rPr>
        <w:lastRenderedPageBreak/>
        <w:t>обеспечения исполнения обязательств по которым являются средства, указанные в пункте 1 настоящей части.</w:t>
      </w:r>
    </w:p>
    <w:p w14:paraId="7FAB104C" w14:textId="77777777" w:rsidR="000023CE" w:rsidRPr="000023CE" w:rsidRDefault="000023CE" w:rsidP="000023CE">
      <w:pPr>
        <w:spacing w:line="360" w:lineRule="auto"/>
        <w:ind w:firstLine="567"/>
        <w:contextualSpacing/>
        <w:jc w:val="both"/>
        <w:rPr>
          <w:rFonts w:ascii="Arial" w:hAnsi="Arial" w:cs="Arial"/>
          <w:lang w:eastAsia="ru-RU"/>
        </w:rPr>
      </w:pPr>
      <w:r w:rsidRPr="000023CE">
        <w:rPr>
          <w:rFonts w:ascii="Arial" w:hAnsi="Arial" w:cs="Arial"/>
          <w:lang w:eastAsia="ru-RU"/>
        </w:rPr>
        <w:t>2. Установить, что казначейскому сопровождению подлежат следующие средства, предоставляемые из бюджета городского округа Долгопрудный и субсидии из бюджета Московской области:</w:t>
      </w:r>
    </w:p>
    <w:p w14:paraId="609D1DDB" w14:textId="77777777" w:rsidR="000023CE" w:rsidRPr="000023CE" w:rsidRDefault="000023CE" w:rsidP="000023CE">
      <w:pPr>
        <w:spacing w:line="360" w:lineRule="auto"/>
        <w:ind w:firstLine="567"/>
        <w:contextualSpacing/>
        <w:jc w:val="both"/>
        <w:rPr>
          <w:rFonts w:ascii="Arial" w:hAnsi="Arial" w:cs="Arial"/>
          <w:lang w:eastAsia="ru-RU"/>
        </w:rPr>
      </w:pPr>
      <w:r w:rsidRPr="000023CE">
        <w:rPr>
          <w:rFonts w:ascii="Arial" w:hAnsi="Arial" w:cs="Arial"/>
          <w:lang w:eastAsia="ru-RU"/>
        </w:rPr>
        <w:t>1) авансовые платежи в размере свыше 50 000,00 тыс. рублей по муниципальным контрактам на выполнение работ и оказание услуг, связанных с выполнением работ по капитальному ремонту объектов капитального строительства в сфере образования, в том числе ПИР и благоустройство, заключенным в декабре 2023 года получателями средств бюджета городского округа Долгопрудный и со сроком исполнения контракта в 2024 году.</w:t>
      </w:r>
    </w:p>
    <w:p w14:paraId="068F4A48" w14:textId="77777777" w:rsidR="000023CE" w:rsidRPr="000023CE" w:rsidRDefault="000023CE" w:rsidP="000023CE">
      <w:pPr>
        <w:spacing w:line="360" w:lineRule="auto"/>
        <w:ind w:firstLine="567"/>
        <w:contextualSpacing/>
        <w:jc w:val="both"/>
        <w:rPr>
          <w:rFonts w:ascii="Arial" w:hAnsi="Arial" w:cs="Arial"/>
          <w:lang w:eastAsia="ru-RU"/>
        </w:rPr>
      </w:pPr>
      <w:r w:rsidRPr="000023CE">
        <w:rPr>
          <w:rFonts w:ascii="Arial" w:hAnsi="Arial" w:cs="Arial"/>
          <w:lang w:eastAsia="ru-RU"/>
        </w:rPr>
        <w:t>3. Положения пункта 1 настоящей статьи не распространяются на средства, определенные:</w:t>
      </w:r>
    </w:p>
    <w:p w14:paraId="422158F7" w14:textId="77777777" w:rsidR="000023CE" w:rsidRPr="000023CE" w:rsidRDefault="000023CE" w:rsidP="000023CE">
      <w:pPr>
        <w:spacing w:line="360" w:lineRule="auto"/>
        <w:ind w:firstLine="567"/>
        <w:contextualSpacing/>
        <w:jc w:val="both"/>
        <w:rPr>
          <w:rFonts w:ascii="Arial" w:hAnsi="Arial" w:cs="Arial"/>
          <w:lang w:eastAsia="ru-RU"/>
        </w:rPr>
      </w:pPr>
      <w:r w:rsidRPr="000023CE">
        <w:rPr>
          <w:rFonts w:ascii="Arial" w:hAnsi="Arial" w:cs="Arial"/>
          <w:lang w:eastAsia="ru-RU"/>
        </w:rPr>
        <w:t>1) статьей 242.27 Бюджетного кодекса Российской Федерации;</w:t>
      </w:r>
    </w:p>
    <w:p w14:paraId="145EC709" w14:textId="77777777" w:rsidR="000023CE" w:rsidRPr="000023CE" w:rsidRDefault="000023CE" w:rsidP="000023CE">
      <w:pPr>
        <w:spacing w:line="360" w:lineRule="auto"/>
        <w:ind w:firstLine="567"/>
        <w:contextualSpacing/>
        <w:jc w:val="both"/>
        <w:rPr>
          <w:rFonts w:ascii="Arial" w:hAnsi="Arial" w:cs="Arial"/>
          <w:lang w:eastAsia="ru-RU"/>
        </w:rPr>
      </w:pPr>
      <w:r w:rsidRPr="000023CE">
        <w:rPr>
          <w:rFonts w:ascii="Arial" w:hAnsi="Arial" w:cs="Arial"/>
          <w:lang w:eastAsia="ru-RU"/>
        </w:rPr>
        <w:t>2) федеральными законами, нормативными правовыми актами Правительства Российской Федерации, казначейское сопровождение которых осуществляется Федеральным казначейством.</w:t>
      </w:r>
    </w:p>
    <w:p w14:paraId="13066CCE" w14:textId="77777777" w:rsidR="000023CE" w:rsidRPr="000023CE" w:rsidRDefault="000023CE" w:rsidP="000023CE">
      <w:pPr>
        <w:spacing w:line="360" w:lineRule="auto"/>
        <w:ind w:firstLine="567"/>
        <w:contextualSpacing/>
        <w:jc w:val="both"/>
        <w:rPr>
          <w:lang w:eastAsia="ru-RU"/>
        </w:rPr>
      </w:pPr>
      <w:r w:rsidRPr="000023CE">
        <w:rPr>
          <w:rFonts w:ascii="Arial" w:hAnsi="Arial" w:cs="Arial"/>
          <w:lang w:eastAsia="ru-RU"/>
        </w:rPr>
        <w:t xml:space="preserve">  4. Казначейское сопровождение средств, определенных в соответствии с пунктами 1 и 2 настоящей статьи, осуществляется Федеральным казначейством в соответствии со статьей 220.2 Бюджетного кодекса Российской Федерации.»;</w:t>
      </w:r>
    </w:p>
    <w:p w14:paraId="7888C7B7" w14:textId="77777777" w:rsidR="000023CE" w:rsidRPr="000023CE" w:rsidRDefault="000023CE" w:rsidP="000023CE">
      <w:pPr>
        <w:autoSpaceDE w:val="0"/>
        <w:autoSpaceDN w:val="0"/>
        <w:adjustRightInd w:val="0"/>
        <w:spacing w:line="360" w:lineRule="auto"/>
        <w:ind w:right="-15"/>
        <w:jc w:val="both"/>
        <w:rPr>
          <w:rFonts w:ascii="Arial" w:hAnsi="Arial" w:cs="Arial"/>
          <w:lang w:eastAsia="ru-RU"/>
        </w:rPr>
      </w:pPr>
      <w:r w:rsidRPr="000023CE">
        <w:rPr>
          <w:rFonts w:ascii="Arial" w:hAnsi="Arial" w:cs="Arial"/>
          <w:lang w:eastAsia="ru-RU"/>
        </w:rPr>
        <w:t xml:space="preserve">            6) изложить в новой редакции следующие приложения к Решению:</w:t>
      </w:r>
    </w:p>
    <w:p w14:paraId="3262B01E" w14:textId="77777777" w:rsidR="000023CE" w:rsidRPr="000023CE" w:rsidRDefault="000023CE" w:rsidP="000023CE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0023CE">
        <w:rPr>
          <w:rFonts w:ascii="Arial" w:hAnsi="Arial" w:cs="Arial"/>
          <w:lang w:eastAsia="ru-RU"/>
        </w:rPr>
        <w:t xml:space="preserve">- № 1 «Поступление доходов в бюджет городского округа Долгопрудный на 2024 год и плановый период 2025 и 2026 годов» согласно </w:t>
      </w:r>
      <w:r w:rsidRPr="000023CE">
        <w:rPr>
          <w:rFonts w:ascii="Arial" w:hAnsi="Arial" w:cs="Arial"/>
          <w:b/>
          <w:lang w:eastAsia="ru-RU"/>
        </w:rPr>
        <w:t>Приложению № 1</w:t>
      </w:r>
      <w:r w:rsidRPr="000023CE">
        <w:rPr>
          <w:rFonts w:ascii="Arial" w:hAnsi="Arial" w:cs="Arial"/>
          <w:lang w:eastAsia="ru-RU"/>
        </w:rPr>
        <w:t xml:space="preserve"> к настоящему решению; </w:t>
      </w:r>
    </w:p>
    <w:p w14:paraId="0F0B3376" w14:textId="77777777" w:rsidR="000023CE" w:rsidRPr="000023CE" w:rsidRDefault="000023CE" w:rsidP="000023CE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0023CE">
        <w:rPr>
          <w:rFonts w:ascii="Arial" w:hAnsi="Arial" w:cs="Arial"/>
          <w:lang w:eastAsia="ru-RU"/>
        </w:rPr>
        <w:t xml:space="preserve">- № 2 «Ведомственная структура расходов бюджета городского округа Долгопрудный на 2024 год и плановый период 2025 и 2026 годов» согласно </w:t>
      </w:r>
      <w:r w:rsidRPr="000023CE">
        <w:rPr>
          <w:rFonts w:ascii="Arial" w:hAnsi="Arial" w:cs="Arial"/>
          <w:b/>
          <w:lang w:eastAsia="ru-RU"/>
        </w:rPr>
        <w:t>Приложению № 2</w:t>
      </w:r>
      <w:r w:rsidRPr="000023CE">
        <w:rPr>
          <w:rFonts w:ascii="Arial" w:hAnsi="Arial" w:cs="Arial"/>
          <w:lang w:eastAsia="ru-RU"/>
        </w:rPr>
        <w:t xml:space="preserve"> к настоящему решению;</w:t>
      </w:r>
    </w:p>
    <w:p w14:paraId="3BC1F110" w14:textId="77777777" w:rsidR="000023CE" w:rsidRPr="000023CE" w:rsidRDefault="000023CE" w:rsidP="000023CE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0023CE">
        <w:rPr>
          <w:rFonts w:ascii="Arial" w:hAnsi="Arial" w:cs="Arial"/>
          <w:lang w:eastAsia="ru-RU"/>
        </w:rPr>
        <w:t xml:space="preserve">- № 3 «Расходы бюджета городского округа Долгопрудный на 2024 год и плановый период 2025 и 2026 годов по целевым статьям (муниципальным программам городского округа Долгопрудный и непрограммным направлениям деятельности), группам и подгруппам видов расходов классификации расходов бюджетов» согласно </w:t>
      </w:r>
      <w:r w:rsidRPr="000023CE">
        <w:rPr>
          <w:rFonts w:ascii="Arial" w:hAnsi="Arial" w:cs="Arial"/>
          <w:b/>
          <w:lang w:eastAsia="ru-RU"/>
        </w:rPr>
        <w:t>Приложению</w:t>
      </w:r>
      <w:r w:rsidRPr="000023CE">
        <w:rPr>
          <w:rFonts w:ascii="Arial" w:hAnsi="Arial" w:cs="Arial"/>
          <w:lang w:eastAsia="ru-RU"/>
        </w:rPr>
        <w:t xml:space="preserve"> </w:t>
      </w:r>
      <w:r w:rsidRPr="000023CE">
        <w:rPr>
          <w:rFonts w:ascii="Arial" w:hAnsi="Arial" w:cs="Arial"/>
          <w:b/>
          <w:lang w:eastAsia="ru-RU"/>
        </w:rPr>
        <w:t xml:space="preserve">№ 3 </w:t>
      </w:r>
      <w:r w:rsidRPr="000023CE">
        <w:rPr>
          <w:rFonts w:ascii="Arial" w:hAnsi="Arial" w:cs="Arial"/>
          <w:lang w:eastAsia="ru-RU"/>
        </w:rPr>
        <w:t>к настоящему решению;</w:t>
      </w:r>
    </w:p>
    <w:p w14:paraId="1A49B953" w14:textId="77777777" w:rsidR="000023CE" w:rsidRPr="000023CE" w:rsidRDefault="000023CE" w:rsidP="000023CE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0023CE">
        <w:rPr>
          <w:rFonts w:ascii="Arial" w:hAnsi="Arial" w:cs="Arial"/>
          <w:lang w:eastAsia="ru-RU"/>
        </w:rPr>
        <w:t>- № 4 «</w:t>
      </w:r>
      <w:r w:rsidRPr="000023CE">
        <w:rPr>
          <w:rFonts w:ascii="Arial" w:hAnsi="Arial" w:cs="Arial"/>
          <w:bCs/>
          <w:lang w:eastAsia="ru-RU"/>
        </w:rPr>
        <w:t xml:space="preserve">Сведения о расходах </w:t>
      </w:r>
      <w:r w:rsidRPr="000023CE">
        <w:rPr>
          <w:rFonts w:ascii="Arial" w:hAnsi="Arial" w:cs="Arial"/>
          <w:lang w:eastAsia="ru-RU"/>
        </w:rPr>
        <w:t xml:space="preserve">бюджета городского округа Долгопрудный по разделам, подразделам классификации расходов бюджетов на 2024 год и плановый период 2025 и 2026 годов» согласно </w:t>
      </w:r>
      <w:r w:rsidRPr="000023CE">
        <w:rPr>
          <w:rFonts w:ascii="Arial" w:hAnsi="Arial" w:cs="Arial"/>
          <w:b/>
          <w:lang w:eastAsia="ru-RU"/>
        </w:rPr>
        <w:t>Приложению</w:t>
      </w:r>
      <w:r w:rsidRPr="000023CE">
        <w:rPr>
          <w:rFonts w:ascii="Arial" w:hAnsi="Arial" w:cs="Arial"/>
          <w:lang w:eastAsia="ru-RU"/>
        </w:rPr>
        <w:t xml:space="preserve"> </w:t>
      </w:r>
      <w:r w:rsidRPr="000023CE">
        <w:rPr>
          <w:rFonts w:ascii="Arial" w:hAnsi="Arial" w:cs="Arial"/>
          <w:b/>
          <w:lang w:eastAsia="ru-RU"/>
        </w:rPr>
        <w:t xml:space="preserve">№ 4 </w:t>
      </w:r>
      <w:r w:rsidRPr="000023CE">
        <w:rPr>
          <w:rFonts w:ascii="Arial" w:hAnsi="Arial" w:cs="Arial"/>
          <w:lang w:eastAsia="ru-RU"/>
        </w:rPr>
        <w:t>к настоящему решению;</w:t>
      </w:r>
    </w:p>
    <w:p w14:paraId="195755B5" w14:textId="77777777" w:rsidR="000023CE" w:rsidRPr="000023CE" w:rsidRDefault="000023CE" w:rsidP="000023CE">
      <w:pPr>
        <w:spacing w:line="360" w:lineRule="auto"/>
        <w:ind w:firstLine="708"/>
        <w:jc w:val="both"/>
        <w:rPr>
          <w:rFonts w:ascii="Arial" w:hAnsi="Arial" w:cs="Arial"/>
          <w:lang w:eastAsia="ru-RU"/>
        </w:rPr>
      </w:pPr>
      <w:r w:rsidRPr="000023CE">
        <w:rPr>
          <w:rFonts w:ascii="Arial" w:hAnsi="Arial" w:cs="Arial"/>
          <w:lang w:eastAsia="ru-RU"/>
        </w:rPr>
        <w:lastRenderedPageBreak/>
        <w:t xml:space="preserve">- № 5 «Источники внутреннего финансирования дефицита бюджета городского округа Долгопрудный на 2024 год и плановый период 2025 и 2026 годов» согласно </w:t>
      </w:r>
      <w:r w:rsidRPr="000023CE">
        <w:rPr>
          <w:rFonts w:ascii="Arial" w:hAnsi="Arial" w:cs="Arial"/>
          <w:b/>
          <w:lang w:eastAsia="ru-RU"/>
        </w:rPr>
        <w:t>Приложению</w:t>
      </w:r>
      <w:r w:rsidRPr="000023CE">
        <w:rPr>
          <w:rFonts w:ascii="Arial" w:hAnsi="Arial" w:cs="Arial"/>
          <w:lang w:eastAsia="ru-RU"/>
        </w:rPr>
        <w:t xml:space="preserve"> </w:t>
      </w:r>
      <w:r w:rsidRPr="000023CE">
        <w:rPr>
          <w:rFonts w:ascii="Arial" w:hAnsi="Arial" w:cs="Arial"/>
          <w:b/>
          <w:lang w:eastAsia="ru-RU"/>
        </w:rPr>
        <w:t>№ 5</w:t>
      </w:r>
      <w:r w:rsidRPr="000023CE">
        <w:rPr>
          <w:rFonts w:ascii="Arial" w:hAnsi="Arial" w:cs="Arial"/>
          <w:lang w:eastAsia="ru-RU"/>
        </w:rPr>
        <w:t xml:space="preserve"> к настоящему решению.</w:t>
      </w:r>
    </w:p>
    <w:p w14:paraId="292E5456" w14:textId="467FCF34" w:rsidR="00F12E6C" w:rsidRPr="00F12E6C" w:rsidRDefault="00F12E6C" w:rsidP="00F12E6C">
      <w:pPr>
        <w:spacing w:line="360" w:lineRule="auto"/>
        <w:ind w:right="-144" w:firstLine="720"/>
        <w:jc w:val="both"/>
        <w:rPr>
          <w:rFonts w:ascii="Arial" w:hAnsi="Arial" w:cs="Arial"/>
          <w:lang w:eastAsia="ru-RU"/>
        </w:rPr>
      </w:pPr>
      <w:r w:rsidRPr="00F12E6C">
        <w:rPr>
          <w:rFonts w:ascii="Arial" w:hAnsi="Arial" w:cs="Arial"/>
          <w:b/>
          <w:lang w:eastAsia="ru-RU"/>
        </w:rPr>
        <w:t>2.</w:t>
      </w:r>
      <w:r w:rsidRPr="00F12E6C">
        <w:rPr>
          <w:rFonts w:ascii="Arial" w:hAnsi="Arial" w:cs="Arial"/>
          <w:lang w:eastAsia="ru-RU"/>
        </w:rPr>
        <w:t xml:space="preserve"> Опубликовать настоящее решение в официальном печатном средстве массовой информации городского округа Долгопрудный «Вестник «Долгопрудный»</w:t>
      </w:r>
      <w:r>
        <w:rPr>
          <w:rFonts w:ascii="Arial" w:hAnsi="Arial" w:cs="Arial"/>
          <w:lang w:eastAsia="ru-RU"/>
        </w:rPr>
        <w:t xml:space="preserve"> и разместить на официальном сайте администрации городского округа Долгопрудный в информационно-телекоммуникационной сети Интернет</w:t>
      </w:r>
      <w:r w:rsidRPr="00F12E6C">
        <w:rPr>
          <w:rFonts w:ascii="Arial" w:hAnsi="Arial" w:cs="Arial"/>
          <w:lang w:eastAsia="ru-RU"/>
        </w:rPr>
        <w:t xml:space="preserve">. </w:t>
      </w:r>
    </w:p>
    <w:p w14:paraId="716629DA" w14:textId="4809AD2B" w:rsidR="00F12E6C" w:rsidRPr="00F12E6C" w:rsidRDefault="00F12E6C" w:rsidP="00F12E6C">
      <w:pPr>
        <w:spacing w:line="360" w:lineRule="auto"/>
        <w:ind w:right="-2" w:firstLine="720"/>
        <w:jc w:val="both"/>
        <w:rPr>
          <w:rFonts w:ascii="Arial" w:hAnsi="Arial" w:cs="Arial"/>
          <w:lang w:eastAsia="ru-RU"/>
        </w:rPr>
      </w:pPr>
      <w:r w:rsidRPr="00F12E6C">
        <w:rPr>
          <w:rFonts w:ascii="Arial" w:hAnsi="Arial" w:cs="Arial"/>
          <w:b/>
          <w:lang w:eastAsia="ru-RU"/>
        </w:rPr>
        <w:t>3.</w:t>
      </w:r>
      <w:r w:rsidRPr="00F12E6C">
        <w:rPr>
          <w:rFonts w:ascii="Arial" w:hAnsi="Arial" w:cs="Arial"/>
          <w:lang w:eastAsia="ru-RU"/>
        </w:rPr>
        <w:t xml:space="preserve"> Настоящее решение вступает в силу со дня его официального опубликования в официальном печатном средстве массовой информации городского округа Долгопрудный «Вестник «Долгопрудный». </w:t>
      </w:r>
    </w:p>
    <w:p w14:paraId="4BFB7CE5" w14:textId="2E568468" w:rsidR="005C53AA" w:rsidRDefault="005C53AA" w:rsidP="00D5650E">
      <w:pPr>
        <w:widowControl w:val="0"/>
        <w:autoSpaceDE w:val="0"/>
        <w:autoSpaceDN w:val="0"/>
        <w:rPr>
          <w:rFonts w:ascii="Arial" w:hAnsi="Arial" w:cs="Arial"/>
          <w:lang w:eastAsia="ru-RU"/>
        </w:rPr>
      </w:pPr>
    </w:p>
    <w:p w14:paraId="4822516A" w14:textId="77777777" w:rsidR="0036123C" w:rsidRDefault="0036123C" w:rsidP="00D5650E">
      <w:pPr>
        <w:widowControl w:val="0"/>
        <w:autoSpaceDE w:val="0"/>
        <w:autoSpaceDN w:val="0"/>
        <w:rPr>
          <w:rFonts w:ascii="Arial" w:hAnsi="Arial" w:cs="Arial"/>
          <w:lang w:eastAsia="ru-RU"/>
        </w:rPr>
      </w:pPr>
    </w:p>
    <w:p w14:paraId="55F71885" w14:textId="77777777" w:rsidR="005C53AA" w:rsidRDefault="005C53AA" w:rsidP="00D5650E">
      <w:pPr>
        <w:widowControl w:val="0"/>
        <w:autoSpaceDE w:val="0"/>
        <w:autoSpaceDN w:val="0"/>
        <w:rPr>
          <w:rFonts w:ascii="Arial" w:hAnsi="Arial" w:cs="Arial"/>
          <w:lang w:eastAsia="ru-RU"/>
        </w:rPr>
      </w:pPr>
    </w:p>
    <w:p w14:paraId="12713F3D" w14:textId="09F34DAA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38DA48A9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A76B0A">
        <w:rPr>
          <w:rFonts w:asciiTheme="minorHAnsi" w:hAnsiTheme="minorHAnsi" w:cstheme="minorHAnsi"/>
          <w:b/>
          <w:bCs/>
        </w:rPr>
        <w:t xml:space="preserve">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36952FB8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CA7166">
        <w:rPr>
          <w:rFonts w:asciiTheme="minorHAnsi" w:hAnsiTheme="minorHAnsi" w:cstheme="minorHAnsi"/>
        </w:rPr>
        <w:t>19</w:t>
      </w:r>
      <w:r w:rsidRPr="00344053">
        <w:rPr>
          <w:rFonts w:asciiTheme="minorHAnsi" w:hAnsiTheme="minorHAnsi" w:cstheme="minorHAnsi"/>
        </w:rPr>
        <w:t>»</w:t>
      </w:r>
      <w:r w:rsidR="00CA7166">
        <w:rPr>
          <w:rFonts w:asciiTheme="minorHAnsi" w:hAnsiTheme="minorHAnsi" w:cstheme="minorHAnsi"/>
        </w:rPr>
        <w:t xml:space="preserve"> июня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Pr="00344053">
        <w:rPr>
          <w:rFonts w:asciiTheme="minorHAnsi" w:hAnsiTheme="minorHAnsi" w:cstheme="minorHAnsi"/>
        </w:rPr>
        <w:t xml:space="preserve"> года</w:t>
      </w:r>
    </w:p>
    <w:p w14:paraId="4D4D6FF0" w14:textId="3312B976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3F2E3A4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B7DE8B0" w14:textId="77777777" w:rsidR="005C53AA" w:rsidRDefault="005C53AA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1BCC2394" w:rsidR="00161CCB" w:rsidRPr="00344053" w:rsidRDefault="0036123C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19 июня</w:t>
      </w:r>
      <w:r w:rsidR="00DE5BEF" w:rsidRPr="00344053">
        <w:rPr>
          <w:rFonts w:asciiTheme="minorHAnsi" w:hAnsiTheme="minorHAnsi" w:cstheme="minorHAnsi"/>
          <w:sz w:val="22"/>
        </w:rPr>
        <w:t xml:space="preserve"> 202</w:t>
      </w:r>
      <w:r w:rsidR="00E713AB">
        <w:rPr>
          <w:rFonts w:asciiTheme="minorHAnsi" w:hAnsiTheme="minorHAnsi" w:cstheme="minorHAnsi"/>
          <w:sz w:val="22"/>
        </w:rPr>
        <w:t>4</w:t>
      </w:r>
      <w:r w:rsidR="00DE5BEF" w:rsidRPr="00344053">
        <w:rPr>
          <w:rFonts w:asciiTheme="minorHAnsi" w:hAnsiTheme="minorHAnsi" w:cstheme="minorHAnsi"/>
          <w:sz w:val="22"/>
        </w:rPr>
        <w:t xml:space="preserve">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D51D9A" w14:textId="77777777" w:rsidR="003A31D3" w:rsidRDefault="003A31D3">
      <w:r>
        <w:separator/>
      </w:r>
    </w:p>
  </w:endnote>
  <w:endnote w:type="continuationSeparator" w:id="0">
    <w:p w14:paraId="511A2F14" w14:textId="77777777" w:rsidR="003A31D3" w:rsidRDefault="003A3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FDF13" w14:textId="77777777" w:rsidR="003A31D3" w:rsidRDefault="003A31D3">
      <w:r>
        <w:separator/>
      </w:r>
    </w:p>
  </w:footnote>
  <w:footnote w:type="continuationSeparator" w:id="0">
    <w:p w14:paraId="40AFDE1E" w14:textId="77777777" w:rsidR="003A31D3" w:rsidRDefault="003A31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3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023CE"/>
    <w:rsid w:val="00083349"/>
    <w:rsid w:val="00091D0E"/>
    <w:rsid w:val="00095789"/>
    <w:rsid w:val="000E75B0"/>
    <w:rsid w:val="00137130"/>
    <w:rsid w:val="00161C9F"/>
    <w:rsid w:val="00161CCB"/>
    <w:rsid w:val="0017457F"/>
    <w:rsid w:val="00191225"/>
    <w:rsid w:val="00191F6A"/>
    <w:rsid w:val="001B2012"/>
    <w:rsid w:val="001C3EC7"/>
    <w:rsid w:val="001F4C10"/>
    <w:rsid w:val="002A5C1F"/>
    <w:rsid w:val="002E676A"/>
    <w:rsid w:val="003408DE"/>
    <w:rsid w:val="00344053"/>
    <w:rsid w:val="0036123C"/>
    <w:rsid w:val="00374FD4"/>
    <w:rsid w:val="003865CF"/>
    <w:rsid w:val="003A31D3"/>
    <w:rsid w:val="003E527F"/>
    <w:rsid w:val="00430023"/>
    <w:rsid w:val="00436ADE"/>
    <w:rsid w:val="00473179"/>
    <w:rsid w:val="00485061"/>
    <w:rsid w:val="00493C97"/>
    <w:rsid w:val="004D063A"/>
    <w:rsid w:val="00501C62"/>
    <w:rsid w:val="0052165A"/>
    <w:rsid w:val="005A7B11"/>
    <w:rsid w:val="005C53AA"/>
    <w:rsid w:val="005E7B7A"/>
    <w:rsid w:val="005F5EA1"/>
    <w:rsid w:val="006F1C99"/>
    <w:rsid w:val="0076075E"/>
    <w:rsid w:val="00763768"/>
    <w:rsid w:val="007B6A34"/>
    <w:rsid w:val="007F0E98"/>
    <w:rsid w:val="00821489"/>
    <w:rsid w:val="008215EE"/>
    <w:rsid w:val="008A71E0"/>
    <w:rsid w:val="008B438E"/>
    <w:rsid w:val="008C6F87"/>
    <w:rsid w:val="008C7F6D"/>
    <w:rsid w:val="008E3242"/>
    <w:rsid w:val="008F1F80"/>
    <w:rsid w:val="00904BA8"/>
    <w:rsid w:val="00947C33"/>
    <w:rsid w:val="00975F8C"/>
    <w:rsid w:val="00987DFB"/>
    <w:rsid w:val="009903C0"/>
    <w:rsid w:val="00997037"/>
    <w:rsid w:val="009E0E70"/>
    <w:rsid w:val="00A131EA"/>
    <w:rsid w:val="00A76B0A"/>
    <w:rsid w:val="00A77048"/>
    <w:rsid w:val="00AD4434"/>
    <w:rsid w:val="00AD5920"/>
    <w:rsid w:val="00AE6801"/>
    <w:rsid w:val="00B866A7"/>
    <w:rsid w:val="00BB3C0B"/>
    <w:rsid w:val="00BD27C4"/>
    <w:rsid w:val="00BF02FD"/>
    <w:rsid w:val="00C029D1"/>
    <w:rsid w:val="00C7193F"/>
    <w:rsid w:val="00C85567"/>
    <w:rsid w:val="00CA7166"/>
    <w:rsid w:val="00D40C57"/>
    <w:rsid w:val="00D42AB7"/>
    <w:rsid w:val="00D5650E"/>
    <w:rsid w:val="00D9139E"/>
    <w:rsid w:val="00D93722"/>
    <w:rsid w:val="00D975EB"/>
    <w:rsid w:val="00DA3B33"/>
    <w:rsid w:val="00DC119D"/>
    <w:rsid w:val="00DC4233"/>
    <w:rsid w:val="00DC658F"/>
    <w:rsid w:val="00DE5BEF"/>
    <w:rsid w:val="00DF28B4"/>
    <w:rsid w:val="00E066A6"/>
    <w:rsid w:val="00E14902"/>
    <w:rsid w:val="00E16DC9"/>
    <w:rsid w:val="00E70FBA"/>
    <w:rsid w:val="00E713AB"/>
    <w:rsid w:val="00F12E6C"/>
    <w:rsid w:val="00F76821"/>
    <w:rsid w:val="00F8504B"/>
    <w:rsid w:val="00F97BD7"/>
    <w:rsid w:val="00FE7040"/>
    <w:rsid w:val="00FF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7103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5</cp:revision>
  <cp:lastPrinted>2024-06-19T10:50:00Z</cp:lastPrinted>
  <dcterms:created xsi:type="dcterms:W3CDTF">2024-06-19T07:46:00Z</dcterms:created>
  <dcterms:modified xsi:type="dcterms:W3CDTF">2024-06-19T10:51:00Z</dcterms:modified>
  <cp:version>1048576</cp:version>
</cp:coreProperties>
</file>